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4D" w:rsidRPr="00BB164D" w:rsidRDefault="00BB164D" w:rsidP="00BB164D">
      <w:pPr>
        <w:shd w:val="clear" w:color="auto" w:fill="FFFFFF"/>
        <w:spacing w:before="30" w:after="30" w:line="480" w:lineRule="atLeast"/>
        <w:outlineLvl w:val="0"/>
        <w:rPr>
          <w:rFonts w:ascii="Arial" w:eastAsia="Times New Roman" w:hAnsi="Arial" w:cs="Arial"/>
          <w:color w:val="003969"/>
          <w:kern w:val="36"/>
          <w:sz w:val="45"/>
          <w:szCs w:val="45"/>
          <w:lang w:eastAsia="es-ES"/>
        </w:rPr>
      </w:pPr>
      <w:r w:rsidRPr="00BB164D">
        <w:rPr>
          <w:rFonts w:ascii="Arial" w:eastAsia="Times New Roman" w:hAnsi="Arial" w:cs="Arial"/>
          <w:color w:val="003969"/>
          <w:kern w:val="36"/>
          <w:sz w:val="45"/>
          <w:szCs w:val="45"/>
          <w:lang w:eastAsia="es-ES"/>
        </w:rPr>
        <w:t>Cómo se mide la sostenibilidad</w:t>
      </w:r>
    </w:p>
    <w:p w:rsidR="00BB164D" w:rsidRPr="00BB164D" w:rsidRDefault="00BB164D" w:rsidP="00BB164D">
      <w:pPr>
        <w:shd w:val="clear" w:color="auto" w:fill="FFFFFF"/>
        <w:spacing w:before="45" w:after="45" w:line="255" w:lineRule="atLeast"/>
        <w:outlineLvl w:val="1"/>
        <w:rPr>
          <w:rFonts w:ascii="Arial" w:eastAsia="Times New Roman" w:hAnsi="Arial" w:cs="Arial"/>
          <w:color w:val="000000"/>
          <w:sz w:val="21"/>
          <w:szCs w:val="21"/>
          <w:lang w:eastAsia="es-ES"/>
        </w:rPr>
      </w:pPr>
      <w:r w:rsidRPr="00BB164D">
        <w:rPr>
          <w:rFonts w:ascii="Arial" w:eastAsia="Times New Roman" w:hAnsi="Arial" w:cs="Arial"/>
          <w:color w:val="000000"/>
          <w:sz w:val="21"/>
          <w:szCs w:val="21"/>
          <w:lang w:eastAsia="es-ES"/>
        </w:rPr>
        <w:t>Sobre la herramienta VERDE, que analiza la reducción del impacto medioambiental de los edificios</w:t>
      </w:r>
    </w:p>
    <w:tbl>
      <w:tblPr>
        <w:tblW w:w="9750" w:type="dxa"/>
        <w:tblCellSpacing w:w="0" w:type="dxa"/>
        <w:tblCellMar>
          <w:left w:w="0" w:type="dxa"/>
          <w:right w:w="0" w:type="dxa"/>
        </w:tblCellMar>
        <w:tblLook w:val="04A0"/>
      </w:tblPr>
      <w:tblGrid>
        <w:gridCol w:w="6300"/>
        <w:gridCol w:w="450"/>
        <w:gridCol w:w="450"/>
        <w:gridCol w:w="525"/>
        <w:gridCol w:w="1050"/>
        <w:gridCol w:w="975"/>
      </w:tblGrid>
      <w:tr w:rsidR="00BB164D" w:rsidRPr="00BB164D" w:rsidTr="00BB164D">
        <w:trPr>
          <w:tblCellSpacing w:w="0" w:type="dxa"/>
        </w:trPr>
        <w:tc>
          <w:tcPr>
            <w:tcW w:w="6300" w:type="dxa"/>
            <w:vAlign w:val="center"/>
            <w:hideMark/>
          </w:tcPr>
          <w:p w:rsidR="00BB164D" w:rsidRPr="00BB164D" w:rsidRDefault="00BB164D" w:rsidP="00BB164D">
            <w:pPr>
              <w:spacing w:before="30" w:after="30" w:line="240" w:lineRule="auto"/>
              <w:rPr>
                <w:rFonts w:ascii="Arial" w:eastAsia="Times New Roman" w:hAnsi="Arial" w:cs="Arial"/>
                <w:b/>
                <w:bCs/>
                <w:color w:val="003969"/>
                <w:sz w:val="15"/>
                <w:szCs w:val="15"/>
                <w:lang w:eastAsia="es-ES"/>
              </w:rPr>
            </w:pPr>
            <w:r>
              <w:rPr>
                <w:rFonts w:ascii="Arial" w:eastAsia="Times New Roman" w:hAnsi="Arial" w:cs="Arial"/>
                <w:b/>
                <w:bCs/>
                <w:noProof/>
                <w:color w:val="003969"/>
                <w:sz w:val="15"/>
                <w:szCs w:val="15"/>
                <w:lang w:eastAsia="es-ES"/>
              </w:rPr>
              <w:drawing>
                <wp:inline distT="0" distB="0" distL="0" distR="0">
                  <wp:extent cx="123825" cy="123825"/>
                  <wp:effectExtent l="0" t="0" r="9525" b="0"/>
                  <wp:docPr id="1" name="Imagen 1" descr="http://www.lne.es/elementosWeb/mediaweb/images/iconos/rel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e.es/elementosWeb/mediaweb/images/iconos/reloj.gif"/>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B164D">
              <w:rPr>
                <w:rFonts w:ascii="Arial" w:eastAsia="Times New Roman" w:hAnsi="Arial" w:cs="Arial"/>
                <w:b/>
                <w:bCs/>
                <w:color w:val="003969"/>
                <w:sz w:val="15"/>
                <w:szCs w:val="15"/>
                <w:lang w:eastAsia="es-ES"/>
              </w:rPr>
              <w:t> </w:t>
            </w:r>
            <w:r w:rsidRPr="00BB164D">
              <w:rPr>
                <w:rFonts w:ascii="Tahoma" w:eastAsia="Times New Roman" w:hAnsi="Tahoma" w:cs="Tahoma"/>
                <w:b/>
                <w:bCs/>
                <w:color w:val="F3A60A"/>
                <w:sz w:val="17"/>
                <w:szCs w:val="17"/>
                <w:lang w:eastAsia="es-ES"/>
              </w:rPr>
              <w:t>09:50</w:t>
            </w:r>
            <w:r w:rsidRPr="00BB164D">
              <w:rPr>
                <w:rFonts w:ascii="Arial" w:eastAsia="Times New Roman" w:hAnsi="Arial" w:cs="Arial"/>
                <w:b/>
                <w:bCs/>
                <w:color w:val="003969"/>
                <w:sz w:val="15"/>
                <w:lang w:eastAsia="es-ES"/>
              </w:rPr>
              <w:t> </w:t>
            </w:r>
            <w:r w:rsidRPr="00BB164D">
              <w:rPr>
                <w:rFonts w:ascii="Arial" w:eastAsia="Times New Roman" w:hAnsi="Arial" w:cs="Arial"/>
                <w:b/>
                <w:bCs/>
                <w:color w:val="003969"/>
                <w:sz w:val="15"/>
                <w:szCs w:val="15"/>
                <w:lang w:eastAsia="es-ES"/>
              </w:rPr>
              <w:t> </w:t>
            </w:r>
            <w:r w:rsidRPr="00BB164D">
              <w:rPr>
                <w:rFonts w:ascii="Arial" w:eastAsia="Times New Roman" w:hAnsi="Arial" w:cs="Arial"/>
                <w:b/>
                <w:bCs/>
                <w:color w:val="003969"/>
                <w:sz w:val="15"/>
                <w:lang w:eastAsia="es-ES"/>
              </w:rPr>
              <w:t> </w:t>
            </w:r>
          </w:p>
          <w:p w:rsidR="00BB164D" w:rsidRPr="00BB164D" w:rsidRDefault="00BB164D" w:rsidP="00BB164D">
            <w:pPr>
              <w:spacing w:before="30" w:after="30" w:line="240" w:lineRule="auto"/>
              <w:rPr>
                <w:rFonts w:ascii="Arial" w:eastAsia="Times New Roman" w:hAnsi="Arial" w:cs="Arial"/>
                <w:b/>
                <w:bCs/>
                <w:color w:val="003969"/>
                <w:sz w:val="15"/>
                <w:szCs w:val="15"/>
                <w:lang w:eastAsia="es-ES"/>
              </w:rPr>
            </w:pPr>
            <w:r>
              <w:rPr>
                <w:rFonts w:ascii="Arial" w:eastAsia="Times New Roman" w:hAnsi="Arial" w:cs="Arial"/>
                <w:b/>
                <w:bCs/>
                <w:noProof/>
                <w:color w:val="003969"/>
                <w:sz w:val="15"/>
                <w:szCs w:val="15"/>
                <w:lang w:eastAsia="es-ES"/>
              </w:rPr>
              <w:drawing>
                <wp:inline distT="0" distB="0" distL="0" distR="0">
                  <wp:extent cx="161925" cy="142875"/>
                  <wp:effectExtent l="19050" t="0" r="9525" b="0"/>
                  <wp:docPr id="2" name="voto1"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1" descr="http://www.lne.es/elementosWeb/mediaweb/images/iconos/estrella.gif"/>
                          <pic:cNvPicPr>
                            <a:picLocks noChangeAspect="1" noChangeArrowheads="1"/>
                          </pic:cNvPicPr>
                        </pic:nvPicPr>
                        <pic:blipFill>
                          <a:blip r:embed="rId5"/>
                          <a:srcRect/>
                          <a:stretch>
                            <a:fillRect/>
                          </a:stretch>
                        </pic:blipFill>
                        <pic:spPr bwMode="auto">
                          <a:xfrm>
                            <a:off x="0" y="0"/>
                            <a:ext cx="161925" cy="142875"/>
                          </a:xfrm>
                          <a:prstGeom prst="rect">
                            <a:avLst/>
                          </a:prstGeom>
                          <a:noFill/>
                          <a:ln w="9525">
                            <a:noFill/>
                            <a:miter lim="800000"/>
                            <a:headEnd/>
                            <a:tailEnd/>
                          </a:ln>
                        </pic:spPr>
                      </pic:pic>
                    </a:graphicData>
                  </a:graphic>
                </wp:inline>
              </w:drawing>
            </w:r>
            <w:r>
              <w:rPr>
                <w:rFonts w:ascii="Arial" w:eastAsia="Times New Roman" w:hAnsi="Arial" w:cs="Arial"/>
                <w:b/>
                <w:bCs/>
                <w:noProof/>
                <w:color w:val="003969"/>
                <w:sz w:val="15"/>
                <w:szCs w:val="15"/>
                <w:lang w:eastAsia="es-ES"/>
              </w:rPr>
              <w:drawing>
                <wp:inline distT="0" distB="0" distL="0" distR="0">
                  <wp:extent cx="161925" cy="142875"/>
                  <wp:effectExtent l="19050" t="0" r="9525" b="0"/>
                  <wp:docPr id="3" name="voto2"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2" descr="http://www.lne.es/elementosWeb/mediaweb/images/iconos/estrella.gif"/>
                          <pic:cNvPicPr>
                            <a:picLocks noChangeAspect="1" noChangeArrowheads="1"/>
                          </pic:cNvPicPr>
                        </pic:nvPicPr>
                        <pic:blipFill>
                          <a:blip r:embed="rId5"/>
                          <a:srcRect/>
                          <a:stretch>
                            <a:fillRect/>
                          </a:stretch>
                        </pic:blipFill>
                        <pic:spPr bwMode="auto">
                          <a:xfrm>
                            <a:off x="0" y="0"/>
                            <a:ext cx="161925" cy="142875"/>
                          </a:xfrm>
                          <a:prstGeom prst="rect">
                            <a:avLst/>
                          </a:prstGeom>
                          <a:noFill/>
                          <a:ln w="9525">
                            <a:noFill/>
                            <a:miter lim="800000"/>
                            <a:headEnd/>
                            <a:tailEnd/>
                          </a:ln>
                        </pic:spPr>
                      </pic:pic>
                    </a:graphicData>
                  </a:graphic>
                </wp:inline>
              </w:drawing>
            </w:r>
            <w:r>
              <w:rPr>
                <w:rFonts w:ascii="Arial" w:eastAsia="Times New Roman" w:hAnsi="Arial" w:cs="Arial"/>
                <w:b/>
                <w:bCs/>
                <w:noProof/>
                <w:color w:val="003969"/>
                <w:sz w:val="15"/>
                <w:szCs w:val="15"/>
                <w:lang w:eastAsia="es-ES"/>
              </w:rPr>
              <w:drawing>
                <wp:inline distT="0" distB="0" distL="0" distR="0">
                  <wp:extent cx="161925" cy="142875"/>
                  <wp:effectExtent l="19050" t="0" r="9525" b="0"/>
                  <wp:docPr id="4" name="voto3"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3" descr="http://www.lne.es/elementosWeb/mediaweb/images/iconos/estrella.gif"/>
                          <pic:cNvPicPr>
                            <a:picLocks noChangeAspect="1" noChangeArrowheads="1"/>
                          </pic:cNvPicPr>
                        </pic:nvPicPr>
                        <pic:blipFill>
                          <a:blip r:embed="rId5"/>
                          <a:srcRect/>
                          <a:stretch>
                            <a:fillRect/>
                          </a:stretch>
                        </pic:blipFill>
                        <pic:spPr bwMode="auto">
                          <a:xfrm>
                            <a:off x="0" y="0"/>
                            <a:ext cx="161925" cy="142875"/>
                          </a:xfrm>
                          <a:prstGeom prst="rect">
                            <a:avLst/>
                          </a:prstGeom>
                          <a:noFill/>
                          <a:ln w="9525">
                            <a:noFill/>
                            <a:miter lim="800000"/>
                            <a:headEnd/>
                            <a:tailEnd/>
                          </a:ln>
                        </pic:spPr>
                      </pic:pic>
                    </a:graphicData>
                  </a:graphic>
                </wp:inline>
              </w:drawing>
            </w:r>
            <w:r>
              <w:rPr>
                <w:rFonts w:ascii="Arial" w:eastAsia="Times New Roman" w:hAnsi="Arial" w:cs="Arial"/>
                <w:b/>
                <w:bCs/>
                <w:noProof/>
                <w:color w:val="003969"/>
                <w:sz w:val="15"/>
                <w:szCs w:val="15"/>
                <w:lang w:eastAsia="es-ES"/>
              </w:rPr>
              <w:drawing>
                <wp:inline distT="0" distB="0" distL="0" distR="0">
                  <wp:extent cx="161925" cy="142875"/>
                  <wp:effectExtent l="19050" t="0" r="9525" b="0"/>
                  <wp:docPr id="5" name="voto4"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4" descr="http://www.lne.es/elementosWeb/mediaweb/images/iconos/estrella.gif"/>
                          <pic:cNvPicPr>
                            <a:picLocks noChangeAspect="1" noChangeArrowheads="1"/>
                          </pic:cNvPicPr>
                        </pic:nvPicPr>
                        <pic:blipFill>
                          <a:blip r:embed="rId5"/>
                          <a:srcRect/>
                          <a:stretch>
                            <a:fillRect/>
                          </a:stretch>
                        </pic:blipFill>
                        <pic:spPr bwMode="auto">
                          <a:xfrm>
                            <a:off x="0" y="0"/>
                            <a:ext cx="161925" cy="142875"/>
                          </a:xfrm>
                          <a:prstGeom prst="rect">
                            <a:avLst/>
                          </a:prstGeom>
                          <a:noFill/>
                          <a:ln w="9525">
                            <a:noFill/>
                            <a:miter lim="800000"/>
                            <a:headEnd/>
                            <a:tailEnd/>
                          </a:ln>
                        </pic:spPr>
                      </pic:pic>
                    </a:graphicData>
                  </a:graphic>
                </wp:inline>
              </w:drawing>
            </w:r>
            <w:r>
              <w:rPr>
                <w:rFonts w:ascii="Arial" w:eastAsia="Times New Roman" w:hAnsi="Arial" w:cs="Arial"/>
                <w:b/>
                <w:bCs/>
                <w:noProof/>
                <w:color w:val="003969"/>
                <w:sz w:val="15"/>
                <w:szCs w:val="15"/>
                <w:lang w:eastAsia="es-ES"/>
              </w:rPr>
              <w:drawing>
                <wp:inline distT="0" distB="0" distL="0" distR="0">
                  <wp:extent cx="161925" cy="142875"/>
                  <wp:effectExtent l="19050" t="0" r="9525" b="0"/>
                  <wp:docPr id="6" name="voto5"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5" descr="http://www.lne.es/elementosWeb/mediaweb/images/iconos/estrella.gif"/>
                          <pic:cNvPicPr>
                            <a:picLocks noChangeAspect="1" noChangeArrowheads="1"/>
                          </pic:cNvPicPr>
                        </pic:nvPicPr>
                        <pic:blipFill>
                          <a:blip r:embed="rId5"/>
                          <a:srcRect/>
                          <a:stretch>
                            <a:fillRect/>
                          </a:stretch>
                        </pic:blipFill>
                        <pic:spPr bwMode="auto">
                          <a:xfrm>
                            <a:off x="0" y="0"/>
                            <a:ext cx="161925" cy="142875"/>
                          </a:xfrm>
                          <a:prstGeom prst="rect">
                            <a:avLst/>
                          </a:prstGeom>
                          <a:noFill/>
                          <a:ln w="9525">
                            <a:noFill/>
                            <a:miter lim="800000"/>
                            <a:headEnd/>
                            <a:tailEnd/>
                          </a:ln>
                        </pic:spPr>
                      </pic:pic>
                    </a:graphicData>
                  </a:graphic>
                </wp:inline>
              </w:drawing>
            </w:r>
          </w:p>
        </w:tc>
        <w:tc>
          <w:tcPr>
            <w:tcW w:w="450" w:type="dxa"/>
            <w:vAlign w:val="center"/>
            <w:hideMark/>
          </w:tcPr>
          <w:p w:rsidR="00BB164D" w:rsidRPr="00BB164D" w:rsidRDefault="00BB164D" w:rsidP="00BB164D">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0B475B"/>
                <w:sz w:val="17"/>
                <w:szCs w:val="17"/>
                <w:lang w:eastAsia="es-ES"/>
              </w:rPr>
              <w:drawing>
                <wp:inline distT="0" distB="0" distL="0" distR="0">
                  <wp:extent cx="152400" cy="152400"/>
                  <wp:effectExtent l="19050" t="0" r="0" b="0"/>
                  <wp:docPr id="7" name="Imagen 7" descr="http://tuentistatic1-a.akamaihd.net/layout/web2-Zero/images/corporate/share_button/av_small.TL8BAnYOGn.png">
                    <a:hlinkClick xmlns:a="http://schemas.openxmlformats.org/drawingml/2006/main" r:id="rId6" tooltip="&quot;Compartir en Tuen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uentistatic1-a.akamaihd.net/layout/web2-Zero/images/corporate/share_button/av_small.TL8BAnYOGn.png">
                            <a:hlinkClick r:id="rId6" tooltip="&quot;Compartir en Tuenti&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450" w:type="dxa"/>
            <w:vAlign w:val="center"/>
            <w:hideMark/>
          </w:tcPr>
          <w:p w:rsidR="00BB164D" w:rsidRPr="00BB164D" w:rsidRDefault="00BB164D" w:rsidP="00BB164D">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0B475B"/>
                <w:sz w:val="17"/>
                <w:szCs w:val="17"/>
                <w:lang w:eastAsia="es-ES"/>
              </w:rPr>
              <w:drawing>
                <wp:inline distT="0" distB="0" distL="0" distR="0">
                  <wp:extent cx="152400" cy="152400"/>
                  <wp:effectExtent l="19050" t="0" r="0" b="0"/>
                  <wp:docPr id="8" name="Imagen 8" descr="http://www.lne.es/elementosWeb/mediaweb/images/iconos/meneame1vs2.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ne.es/elementosWeb/mediaweb/images/iconos/meneame1vs2.png">
                            <a:hlinkClick r:id="rId8" tgtFrame="&quot;_blank&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25" w:type="dxa"/>
            <w:vAlign w:val="center"/>
            <w:hideMark/>
          </w:tcPr>
          <w:p w:rsidR="00BB164D" w:rsidRPr="00BB164D" w:rsidRDefault="00BB164D" w:rsidP="00BB164D">
            <w:pPr>
              <w:spacing w:after="0" w:line="240" w:lineRule="auto"/>
              <w:rPr>
                <w:rFonts w:ascii="Times New Roman" w:eastAsia="Times New Roman" w:hAnsi="Times New Roman" w:cs="Times New Roman"/>
                <w:sz w:val="24"/>
                <w:szCs w:val="24"/>
                <w:lang w:eastAsia="es-ES"/>
              </w:rPr>
            </w:pPr>
          </w:p>
        </w:tc>
        <w:tc>
          <w:tcPr>
            <w:tcW w:w="1050" w:type="dxa"/>
            <w:vAlign w:val="center"/>
            <w:hideMark/>
          </w:tcPr>
          <w:p w:rsidR="00BB164D" w:rsidRPr="00BB164D" w:rsidRDefault="00BB164D" w:rsidP="00BB164D">
            <w:pPr>
              <w:spacing w:after="0" w:line="240" w:lineRule="auto"/>
              <w:rPr>
                <w:rFonts w:ascii="Times New Roman" w:eastAsia="Times New Roman" w:hAnsi="Times New Roman" w:cs="Times New Roman"/>
                <w:sz w:val="24"/>
                <w:szCs w:val="24"/>
                <w:lang w:eastAsia="es-ES"/>
              </w:rPr>
            </w:pPr>
          </w:p>
        </w:tc>
        <w:tc>
          <w:tcPr>
            <w:tcW w:w="975" w:type="dxa"/>
            <w:vAlign w:val="center"/>
            <w:hideMark/>
          </w:tcPr>
          <w:p w:rsidR="00BB164D" w:rsidRPr="00BB164D" w:rsidRDefault="00BB164D" w:rsidP="00BB164D">
            <w:pPr>
              <w:spacing w:after="0" w:line="240" w:lineRule="auto"/>
              <w:rPr>
                <w:rFonts w:ascii="Times New Roman" w:eastAsia="Times New Roman" w:hAnsi="Times New Roman" w:cs="Times New Roman"/>
                <w:sz w:val="24"/>
                <w:szCs w:val="24"/>
                <w:lang w:eastAsia="es-ES"/>
              </w:rPr>
            </w:pPr>
          </w:p>
        </w:tc>
      </w:tr>
    </w:tbl>
    <w:p w:rsidR="00BB164D" w:rsidRPr="00BB164D" w:rsidRDefault="00BB164D" w:rsidP="00BB164D">
      <w:pPr>
        <w:shd w:val="clear" w:color="auto" w:fill="FFFFFF"/>
        <w:spacing w:after="0" w:line="240" w:lineRule="auto"/>
        <w:rPr>
          <w:rFonts w:ascii="Tahoma" w:eastAsia="Times New Roman" w:hAnsi="Tahoma" w:cs="Tahoma"/>
          <w:color w:val="003969"/>
          <w:sz w:val="18"/>
          <w:szCs w:val="18"/>
          <w:u w:val="single"/>
          <w:lang w:eastAsia="es-ES"/>
        </w:rPr>
      </w:pPr>
      <w:r w:rsidRPr="00BB164D">
        <w:rPr>
          <w:rFonts w:ascii="Tahoma" w:eastAsia="Times New Roman" w:hAnsi="Tahoma" w:cs="Tahoma"/>
          <w:color w:val="000000"/>
          <w:sz w:val="18"/>
          <w:szCs w:val="18"/>
          <w:lang w:eastAsia="es-ES"/>
        </w:rPr>
        <w:fldChar w:fldCharType="begin"/>
      </w:r>
      <w:r w:rsidRPr="00BB164D">
        <w:rPr>
          <w:rFonts w:ascii="Tahoma" w:eastAsia="Times New Roman" w:hAnsi="Tahoma" w:cs="Tahoma"/>
          <w:color w:val="000000"/>
          <w:sz w:val="18"/>
          <w:szCs w:val="18"/>
          <w:lang w:eastAsia="es-ES"/>
        </w:rPr>
        <w:instrText xml:space="preserve"> HYPERLINK "javascript:fAbrirVentana('/servicios/lupa/lupa.jsp?pIdFoto=5001619&amp;pRef=2012070400_52_1265729__Opinion-Como-mide-sostenibilidad','lupa','width=700,height=950,scrollbars=YES')" </w:instrText>
      </w:r>
      <w:r w:rsidRPr="00BB164D">
        <w:rPr>
          <w:rFonts w:ascii="Tahoma" w:eastAsia="Times New Roman" w:hAnsi="Tahoma" w:cs="Tahoma"/>
          <w:color w:val="000000"/>
          <w:sz w:val="18"/>
          <w:szCs w:val="18"/>
          <w:lang w:eastAsia="es-ES"/>
        </w:rPr>
        <w:fldChar w:fldCharType="separate"/>
      </w:r>
    </w:p>
    <w:p w:rsidR="00BB164D" w:rsidRPr="00BB164D" w:rsidRDefault="00BB164D" w:rsidP="00BB164D">
      <w:pPr>
        <w:shd w:val="clear" w:color="auto" w:fill="FFFFFF"/>
        <w:spacing w:after="0" w:line="240" w:lineRule="auto"/>
        <w:rPr>
          <w:rFonts w:ascii="Times New Roman" w:eastAsia="Times New Roman" w:hAnsi="Times New Roman" w:cs="Times New Roman"/>
          <w:color w:val="000000"/>
          <w:sz w:val="24"/>
          <w:szCs w:val="24"/>
          <w:lang w:eastAsia="es-ES"/>
        </w:rPr>
      </w:pPr>
      <w:r w:rsidRPr="00BB164D">
        <w:rPr>
          <w:rFonts w:ascii="Tahoma" w:eastAsia="Times New Roman" w:hAnsi="Tahoma" w:cs="Tahoma"/>
          <w:color w:val="000000"/>
          <w:sz w:val="18"/>
          <w:szCs w:val="18"/>
          <w:lang w:eastAsia="es-ES"/>
        </w:rPr>
        <w:fldChar w:fldCharType="end"/>
      </w:r>
    </w:p>
    <w:p w:rsidR="00BB164D" w:rsidRPr="00BB164D" w:rsidRDefault="00BB164D" w:rsidP="00BB164D">
      <w:pPr>
        <w:shd w:val="clear" w:color="auto" w:fill="FFFFFF"/>
        <w:spacing w:after="0" w:line="240" w:lineRule="auto"/>
        <w:jc w:val="right"/>
        <w:rPr>
          <w:rFonts w:ascii="Tahoma" w:eastAsia="Times New Roman" w:hAnsi="Tahoma" w:cs="Tahoma"/>
          <w:b/>
          <w:bCs/>
          <w:color w:val="000000"/>
          <w:sz w:val="15"/>
          <w:szCs w:val="15"/>
          <w:lang w:eastAsia="es-ES"/>
        </w:rPr>
      </w:pPr>
      <w:r>
        <w:rPr>
          <w:rFonts w:ascii="Tahoma" w:eastAsia="Times New Roman" w:hAnsi="Tahoma" w:cs="Tahoma"/>
          <w:b/>
          <w:bCs/>
          <w:noProof/>
          <w:color w:val="000000"/>
          <w:sz w:val="15"/>
          <w:szCs w:val="15"/>
          <w:lang w:eastAsia="es-ES"/>
        </w:rPr>
        <w:drawing>
          <wp:anchor distT="0" distB="0" distL="0" distR="0" simplePos="0" relativeHeight="251658240" behindDoc="0" locked="0" layoutInCell="1" allowOverlap="0">
            <wp:simplePos x="0" y="0"/>
            <wp:positionH relativeFrom="column">
              <wp:align>right</wp:align>
            </wp:positionH>
            <wp:positionV relativeFrom="line">
              <wp:posOffset>102870</wp:posOffset>
            </wp:positionV>
            <wp:extent cx="1746250" cy="2286000"/>
            <wp:effectExtent l="19050" t="0" r="6350" b="0"/>
            <wp:wrapSquare wrapText="bothSides"/>
            <wp:docPr id="13" name="Imagen 2" descr="Cómo se mide la sostenibilidad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mo se mide la sostenibilidad  ">
                      <a:hlinkClick r:id="rId10"/>
                    </pic:cNvPr>
                    <pic:cNvPicPr>
                      <a:picLocks noChangeAspect="1" noChangeArrowheads="1"/>
                    </pic:cNvPicPr>
                  </pic:nvPicPr>
                  <pic:blipFill>
                    <a:blip r:embed="rId11"/>
                    <a:srcRect/>
                    <a:stretch>
                      <a:fillRect/>
                    </a:stretch>
                  </pic:blipFill>
                  <pic:spPr bwMode="auto">
                    <a:xfrm>
                      <a:off x="0" y="0"/>
                      <a:ext cx="1746250" cy="2286000"/>
                    </a:xfrm>
                    <a:prstGeom prst="rect">
                      <a:avLst/>
                    </a:prstGeom>
                    <a:noFill/>
                    <a:ln w="9525">
                      <a:noFill/>
                      <a:miter lim="800000"/>
                      <a:headEnd/>
                      <a:tailEnd/>
                    </a:ln>
                  </pic:spPr>
                </pic:pic>
              </a:graphicData>
            </a:graphic>
          </wp:anchor>
        </w:drawing>
      </w:r>
      <w:r w:rsidRPr="00BB164D">
        <w:rPr>
          <w:rFonts w:ascii="Tahoma" w:eastAsia="Times New Roman" w:hAnsi="Tahoma" w:cs="Tahoma"/>
          <w:b/>
          <w:bCs/>
          <w:color w:val="000000"/>
          <w:sz w:val="15"/>
          <w:szCs w:val="15"/>
          <w:lang w:eastAsia="es-ES"/>
        </w:rPr>
        <w:t>Cómo se mide la sostenibilidad  </w:t>
      </w:r>
    </w:p>
    <w:p w:rsidR="00BB164D" w:rsidRDefault="00BB164D" w:rsidP="00BB164D">
      <w:pPr>
        <w:shd w:val="clear" w:color="auto" w:fill="FFFFFF"/>
        <w:spacing w:before="100" w:beforeAutospacing="1" w:after="240" w:line="270" w:lineRule="atLeast"/>
        <w:jc w:val="both"/>
        <w:rPr>
          <w:rFonts w:ascii="Arial" w:eastAsia="Times New Roman" w:hAnsi="Arial" w:cs="Arial"/>
          <w:b/>
          <w:bCs/>
          <w:color w:val="000000"/>
          <w:sz w:val="20"/>
          <w:szCs w:val="20"/>
          <w:lang w:eastAsia="es-ES"/>
        </w:rPr>
      </w:pPr>
      <w:r w:rsidRPr="00BB164D">
        <w:rPr>
          <w:rFonts w:ascii="Arial" w:eastAsia="Times New Roman" w:hAnsi="Arial" w:cs="Arial"/>
          <w:b/>
          <w:bCs/>
          <w:color w:val="000000"/>
          <w:sz w:val="20"/>
          <w:szCs w:val="20"/>
          <w:lang w:eastAsia="es-ES"/>
        </w:rPr>
        <w:t>MARTA ZAPICO GIL ARQUITECTA Y EVALUADORA ACREDITADA DEL GBCE</w:t>
      </w:r>
    </w:p>
    <w:p w:rsidR="00BB164D" w:rsidRPr="00BB164D" w:rsidRDefault="00BB164D" w:rsidP="00BB164D">
      <w:pPr>
        <w:shd w:val="clear" w:color="auto" w:fill="FFFFFF"/>
        <w:spacing w:before="100" w:beforeAutospacing="1" w:after="240" w:line="270" w:lineRule="atLeast"/>
        <w:jc w:val="both"/>
        <w:rPr>
          <w:rFonts w:ascii="Arial" w:eastAsia="Times New Roman" w:hAnsi="Arial" w:cs="Arial"/>
          <w:color w:val="000000"/>
          <w:sz w:val="20"/>
          <w:szCs w:val="20"/>
          <w:lang w:eastAsia="es-ES"/>
        </w:rPr>
      </w:pPr>
      <w:r w:rsidRPr="00BB164D">
        <w:rPr>
          <w:rFonts w:ascii="Arial" w:eastAsia="Times New Roman" w:hAnsi="Arial" w:cs="Arial"/>
          <w:color w:val="000000"/>
          <w:sz w:val="20"/>
          <w:szCs w:val="20"/>
          <w:lang w:eastAsia="es-ES"/>
        </w:rPr>
        <w:t>Últimamente todos hablamos de sostenibilidad, la economía tiene que ser sostenible, la sanidad tiene que ser sostenible y también la arquitectura debe ser sostenible.</w:t>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Ahora, bien, pocos dan un paso más allá de esa primera afirmación para hacer que las cosas sean de verdad sostenibles. ¿Sabemos cómo hacerlo?, ¿se puede medir y cuantificar la sostenibilidad? o ¿es sólo un término que está de actualidad?</w:t>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Nuestros vecinos europeos hace años que emplean en sus edificios estrategias, materiales y equipos para ahorrar energía, contaminar lo menos posible el medio ambiente, reducir los residuos o evitar el consumo indiscriminado de materias primas no renovables. Paradójicamente, siendo países con más agua que el nuestro, se preocupan mucho más por su aprovechamiento y uso racional.</w:t>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En el año 1999 se crea en Estados unidos el WGBC (</w:t>
      </w:r>
      <w:proofErr w:type="spellStart"/>
      <w:r w:rsidRPr="00BB164D">
        <w:rPr>
          <w:rFonts w:ascii="Arial" w:eastAsia="Times New Roman" w:hAnsi="Arial" w:cs="Arial"/>
          <w:color w:val="000000"/>
          <w:sz w:val="20"/>
          <w:szCs w:val="20"/>
          <w:lang w:eastAsia="es-ES"/>
        </w:rPr>
        <w:t>World</w:t>
      </w:r>
      <w:proofErr w:type="spellEnd"/>
      <w:r w:rsidRPr="00BB164D">
        <w:rPr>
          <w:rFonts w:ascii="Arial" w:eastAsia="Times New Roman" w:hAnsi="Arial" w:cs="Arial"/>
          <w:color w:val="000000"/>
          <w:sz w:val="20"/>
          <w:szCs w:val="20"/>
          <w:lang w:eastAsia="es-ES"/>
        </w:rPr>
        <w:t xml:space="preserve"> Green </w:t>
      </w:r>
      <w:proofErr w:type="spellStart"/>
      <w:r w:rsidRPr="00BB164D">
        <w:rPr>
          <w:rFonts w:ascii="Arial" w:eastAsia="Times New Roman" w:hAnsi="Arial" w:cs="Arial"/>
          <w:color w:val="000000"/>
          <w:sz w:val="20"/>
          <w:szCs w:val="20"/>
          <w:lang w:eastAsia="es-ES"/>
        </w:rPr>
        <w:t>Building</w:t>
      </w:r>
      <w:proofErr w:type="spellEnd"/>
      <w:r w:rsidRPr="00BB164D">
        <w:rPr>
          <w:rFonts w:ascii="Arial" w:eastAsia="Times New Roman" w:hAnsi="Arial" w:cs="Arial"/>
          <w:color w:val="000000"/>
          <w:sz w:val="20"/>
          <w:szCs w:val="20"/>
          <w:lang w:eastAsia="es-ES"/>
        </w:rPr>
        <w:t xml:space="preserve"> Council) como asociación internacional sin ánimo de lucro cuyo fin es contribuir a la transformación del mercado hacia una edificación más sostenible.</w:t>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 xml:space="preserve">En el año 2010, el </w:t>
      </w:r>
      <w:proofErr w:type="spellStart"/>
      <w:r w:rsidRPr="00BB164D">
        <w:rPr>
          <w:rFonts w:ascii="Arial" w:eastAsia="Times New Roman" w:hAnsi="Arial" w:cs="Arial"/>
          <w:color w:val="000000"/>
          <w:sz w:val="20"/>
          <w:szCs w:val="20"/>
          <w:lang w:eastAsia="es-ES"/>
        </w:rPr>
        <w:t>GBCe</w:t>
      </w:r>
      <w:proofErr w:type="spellEnd"/>
      <w:r w:rsidRPr="00BB164D">
        <w:rPr>
          <w:rFonts w:ascii="Arial" w:eastAsia="Times New Roman" w:hAnsi="Arial" w:cs="Arial"/>
          <w:color w:val="000000"/>
          <w:sz w:val="20"/>
          <w:szCs w:val="20"/>
          <w:lang w:eastAsia="es-ES"/>
        </w:rPr>
        <w:t xml:space="preserve"> (Green </w:t>
      </w:r>
      <w:proofErr w:type="spellStart"/>
      <w:r w:rsidRPr="00BB164D">
        <w:rPr>
          <w:rFonts w:ascii="Arial" w:eastAsia="Times New Roman" w:hAnsi="Arial" w:cs="Arial"/>
          <w:color w:val="000000"/>
          <w:sz w:val="20"/>
          <w:szCs w:val="20"/>
          <w:lang w:eastAsia="es-ES"/>
        </w:rPr>
        <w:t>Building</w:t>
      </w:r>
      <w:proofErr w:type="spellEnd"/>
      <w:r w:rsidRPr="00BB164D">
        <w:rPr>
          <w:rFonts w:ascii="Arial" w:eastAsia="Times New Roman" w:hAnsi="Arial" w:cs="Arial"/>
          <w:color w:val="000000"/>
          <w:sz w:val="20"/>
          <w:szCs w:val="20"/>
          <w:lang w:eastAsia="es-ES"/>
        </w:rPr>
        <w:t xml:space="preserve"> Council, España) se incorpora como capítulo español del WGBC, teniendo entre sus objetivos favorecer el reconocimiento de la sostenibilidad de los edificios del mercado español, colaborar con las administraciones públicas, universidades y asociaciones profesionales en la difusión de los principios y las buenas prácticas en el diseño y construcción de edificios sostenibles y, sobre todo, el más concreto de desarrollar una herramienta capaz de evaluar y certificar de manera objetiva el grado de sostenibilidad de los edificios.</w:t>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 xml:space="preserve">Dicha herramienta tiene como referencia la normativa vigente en España (CTE, RITE, RD 47-2007), pero, además, comprenderá la evaluación de cuestiones más ambiciosas que las meramente obligatorias. El edificio debe ser eficiente energéticamente durante su uso, pero también tiene que utilizar materiales que no agoten las materias primas no renovables y en cuya fabricación se invierta la menor cantidad de recursos posible. Asimismo, se reducirán durante la fase de construcción y demolición el consumo de energía y los residuos. Dentro del </w:t>
      </w:r>
      <w:r w:rsidRPr="00BB164D">
        <w:rPr>
          <w:rFonts w:ascii="Arial" w:eastAsia="Times New Roman" w:hAnsi="Arial" w:cs="Arial"/>
          <w:color w:val="000000"/>
          <w:sz w:val="20"/>
          <w:szCs w:val="20"/>
          <w:lang w:eastAsia="es-ES"/>
        </w:rPr>
        <w:lastRenderedPageBreak/>
        <w:t>edificio se obtendrá un nivel de confort y calidad de</w:t>
      </w:r>
      <w:r>
        <w:rPr>
          <w:rFonts w:ascii="Arial" w:eastAsia="Times New Roman" w:hAnsi="Arial" w:cs="Arial"/>
          <w:color w:val="000000"/>
          <w:sz w:val="20"/>
          <w:szCs w:val="20"/>
          <w:lang w:eastAsia="es-ES"/>
        </w:rPr>
        <w:t>l</w:t>
      </w:r>
      <w:r w:rsidRPr="00BB164D">
        <w:rPr>
          <w:rFonts w:ascii="Arial" w:eastAsia="Times New Roman" w:hAnsi="Arial" w:cs="Arial"/>
          <w:color w:val="000000"/>
          <w:sz w:val="20"/>
          <w:szCs w:val="20"/>
          <w:lang w:eastAsia="es-ES"/>
        </w:rPr>
        <w:t xml:space="preserve"> aire que redunde en salud para sus ocupantes. Y además todo esto debe</w:t>
      </w:r>
      <w:r>
        <w:rPr>
          <w:rFonts w:ascii="Arial" w:eastAsia="Times New Roman" w:hAnsi="Arial" w:cs="Arial"/>
          <w:color w:val="000000"/>
          <w:sz w:val="20"/>
          <w:szCs w:val="20"/>
          <w:lang w:eastAsia="es-ES"/>
        </w:rPr>
        <w:t xml:space="preserve">rá </w:t>
      </w:r>
      <w:r w:rsidRPr="00BB164D">
        <w:rPr>
          <w:rFonts w:ascii="Arial" w:eastAsia="Times New Roman" w:hAnsi="Arial" w:cs="Arial"/>
          <w:color w:val="000000"/>
          <w:sz w:val="20"/>
          <w:szCs w:val="20"/>
          <w:lang w:eastAsia="es-ES"/>
        </w:rPr>
        <w:t xml:space="preserve"> hacerse a unos costes razonables. En definitiva, que </w:t>
      </w:r>
      <w:r w:rsidRPr="00BB164D">
        <w:rPr>
          <w:rFonts w:ascii="Arial" w:eastAsia="Times New Roman" w:hAnsi="Arial" w:cs="Arial"/>
          <w:b/>
          <w:color w:val="000000"/>
          <w:sz w:val="20"/>
          <w:szCs w:val="20"/>
          <w:lang w:eastAsia="es-ES"/>
        </w:rPr>
        <w:t>la sostenibilidad no sólo tiene que ser económica, sino también social y medioambiental.</w:t>
      </w:r>
      <w:r w:rsidRPr="00BB164D">
        <w:rPr>
          <w:rFonts w:ascii="Arial" w:eastAsia="Times New Roman" w:hAnsi="Arial" w:cs="Arial"/>
          <w:color w:val="000000"/>
          <w:sz w:val="20"/>
          <w:lang w:eastAsia="es-ES"/>
        </w:rPr>
        <w:t> </w:t>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La herramienta desarrollada por GBC España se llama VERDE y realiza un análisis de la reducción de impactos medioambientales que es capaz de conseguir un edificio por la implantación de medidas de sostenibilidad a lo largo de todas las etapas de su ciclo de vida por comparación con otro edificio de referencia de iguales características.</w:t>
      </w:r>
      <w:r w:rsidRPr="00BB164D">
        <w:rPr>
          <w:rFonts w:ascii="Arial" w:eastAsia="Times New Roman" w:hAnsi="Arial" w:cs="Arial"/>
          <w:color w:val="000000"/>
          <w:sz w:val="20"/>
          <w:lang w:eastAsia="es-ES"/>
        </w:rPr>
        <w:t> </w:t>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Los impactos que se analizan han sido elegidos por su extensión y duración potencial a lo largo de la vida de la edificación, así como por los datos aportados por el Observatorio de la Sostenibilidad de España, que analiza aquellas cuestiones que implican mayores riesgos medioambientales en nuestro entorno. Algunos de ellos son: cambio climático, perdida de vida acuática, agotamiento de energía no renovable (energía primaria), perdida de salud, confort y calidad para los usuarios, agotamiento de recursos naturales no renovables diferentes de la energía,</w:t>
      </w:r>
      <w:r>
        <w:rPr>
          <w:rFonts w:ascii="Arial" w:eastAsia="Times New Roman" w:hAnsi="Arial" w:cs="Arial"/>
          <w:color w:val="000000"/>
          <w:sz w:val="20"/>
          <w:szCs w:val="20"/>
          <w:lang w:eastAsia="es-ES"/>
        </w:rPr>
        <w:t xml:space="preserve"> </w:t>
      </w:r>
      <w:r w:rsidRPr="00BB164D">
        <w:rPr>
          <w:rFonts w:ascii="Arial" w:eastAsia="Times New Roman" w:hAnsi="Arial" w:cs="Arial"/>
          <w:color w:val="000000"/>
          <w:sz w:val="20"/>
          <w:szCs w:val="20"/>
          <w:lang w:eastAsia="es-ES"/>
        </w:rPr>
        <w:t>pérdida</w:t>
      </w:r>
      <w:r>
        <w:rPr>
          <w:rFonts w:ascii="Arial" w:eastAsia="Times New Roman" w:hAnsi="Arial" w:cs="Arial"/>
          <w:color w:val="000000"/>
          <w:sz w:val="20"/>
          <w:szCs w:val="20"/>
          <w:lang w:eastAsia="es-ES"/>
        </w:rPr>
        <w:t xml:space="preserve"> </w:t>
      </w:r>
      <w:r w:rsidRPr="00BB164D">
        <w:rPr>
          <w:rFonts w:ascii="Arial" w:eastAsia="Times New Roman" w:hAnsi="Arial" w:cs="Arial"/>
          <w:color w:val="000000"/>
          <w:sz w:val="20"/>
          <w:szCs w:val="20"/>
          <w:lang w:eastAsia="es-ES"/>
        </w:rPr>
        <w:t>de</w:t>
      </w:r>
      <w:r>
        <w:rPr>
          <w:rFonts w:ascii="Arial" w:eastAsia="Times New Roman" w:hAnsi="Arial" w:cs="Arial"/>
          <w:color w:val="000000"/>
          <w:sz w:val="20"/>
          <w:szCs w:val="20"/>
          <w:lang w:eastAsia="es-ES"/>
        </w:rPr>
        <w:t xml:space="preserve"> </w:t>
      </w:r>
      <w:proofErr w:type="spellStart"/>
      <w:r w:rsidRPr="00BB164D">
        <w:rPr>
          <w:rFonts w:ascii="Arial" w:eastAsia="Times New Roman" w:hAnsi="Arial" w:cs="Arial"/>
          <w:color w:val="000000"/>
          <w:sz w:val="20"/>
          <w:szCs w:val="20"/>
          <w:lang w:eastAsia="es-ES"/>
        </w:rPr>
        <w:t>fertilidad,etc</w:t>
      </w:r>
      <w:proofErr w:type="spellEnd"/>
      <w:r w:rsidRPr="00BB164D">
        <w:rPr>
          <w:rFonts w:ascii="Arial" w:eastAsia="Times New Roman" w:hAnsi="Arial" w:cs="Arial"/>
          <w:color w:val="000000"/>
          <w:sz w:val="20"/>
          <w:szCs w:val="20"/>
          <w:lang w:eastAsia="es-ES"/>
        </w:rPr>
        <w:t>.</w:t>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Al final, esta evaluación se traduce en la concesión de una certificación con 6 niveles de calidad ambiental en función de los resultados (reducción de impactos) conseguidos.</w:t>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 xml:space="preserve">Con todo lo anteriormente expuesto podemos concluir que tenemos en VERDE una herramienta para realizar la evaluación objetiva de la sostenibilidad de edificios, regionalizada para nuestro país. VERDE es también una guía para saber qué tienen que tener nuestros edificios para reducir los impactos medioambientales y, en definitiva, ser sostenibles. </w:t>
      </w:r>
      <w:r w:rsidRPr="00BB164D">
        <w:rPr>
          <w:rFonts w:ascii="Arial" w:eastAsia="Times New Roman" w:hAnsi="Arial" w:cs="Arial"/>
          <w:b/>
          <w:color w:val="000000"/>
          <w:sz w:val="20"/>
          <w:szCs w:val="20"/>
          <w:lang w:eastAsia="es-ES"/>
        </w:rPr>
        <w:t>¡</w:t>
      </w:r>
      <w:proofErr w:type="spellStart"/>
      <w:r w:rsidRPr="00BB164D">
        <w:rPr>
          <w:rFonts w:ascii="Arial" w:eastAsia="Times New Roman" w:hAnsi="Arial" w:cs="Arial"/>
          <w:b/>
          <w:color w:val="000000"/>
          <w:sz w:val="20"/>
          <w:szCs w:val="20"/>
          <w:lang w:eastAsia="es-ES"/>
        </w:rPr>
        <w:t>Usémosla,pues</w:t>
      </w:r>
      <w:proofErr w:type="spellEnd"/>
      <w:r w:rsidRPr="00BB164D">
        <w:rPr>
          <w:rFonts w:ascii="Arial" w:eastAsia="Times New Roman" w:hAnsi="Arial" w:cs="Arial"/>
          <w:b/>
          <w:color w:val="000000"/>
          <w:sz w:val="20"/>
          <w:szCs w:val="20"/>
          <w:lang w:eastAsia="es-ES"/>
        </w:rPr>
        <w:t>!</w:t>
      </w:r>
      <w:r w:rsidRPr="00BB164D">
        <w:rPr>
          <w:rFonts w:ascii="Arial" w:eastAsia="Times New Roman" w:hAnsi="Arial" w:cs="Arial"/>
          <w:b/>
          <w:color w:val="000000"/>
          <w:sz w:val="20"/>
          <w:szCs w:val="20"/>
          <w:lang w:eastAsia="es-ES"/>
        </w:rPr>
        <w:br/>
      </w:r>
      <w:r w:rsidRPr="00BB164D">
        <w:rPr>
          <w:rFonts w:ascii="Arial" w:eastAsia="Times New Roman" w:hAnsi="Arial" w:cs="Arial"/>
          <w:color w:val="000000"/>
          <w:sz w:val="20"/>
          <w:szCs w:val="20"/>
          <w:lang w:eastAsia="es-ES"/>
        </w:rPr>
        <w:br/>
      </w:r>
      <w:r w:rsidRPr="00BB164D">
        <w:rPr>
          <w:rFonts w:ascii="Arial" w:eastAsia="Times New Roman" w:hAnsi="Arial" w:cs="Arial"/>
          <w:color w:val="000000"/>
          <w:sz w:val="20"/>
          <w:szCs w:val="20"/>
          <w:lang w:eastAsia="es-ES"/>
        </w:rPr>
        <w:br/>
        <w:t>Es hora de que todos los agentes que participamos en la edificación, arquitectos, promotores y contratistas, incorporemos nuevos hábitos en nuestra forma de trabajar. Es hora de que las administraciones e instituciones tomen iniciativas que marquen el camino hacia estas nuevas prácticas. Pero, sobre todo, es hora de que los usuarios reclamemos un mayor respeto y confort medioambiental en los edificios que habitamos.</w:t>
      </w:r>
    </w:p>
    <w:tbl>
      <w:tblPr>
        <w:tblW w:w="5000" w:type="pct"/>
        <w:tblCellSpacing w:w="15" w:type="dxa"/>
        <w:tblCellMar>
          <w:top w:w="15" w:type="dxa"/>
          <w:left w:w="15" w:type="dxa"/>
          <w:bottom w:w="15" w:type="dxa"/>
          <w:right w:w="15" w:type="dxa"/>
        </w:tblCellMar>
        <w:tblLook w:val="04A0"/>
      </w:tblPr>
      <w:tblGrid>
        <w:gridCol w:w="8594"/>
      </w:tblGrid>
      <w:tr w:rsidR="00BB164D" w:rsidRPr="00BB164D" w:rsidTr="00BB164D">
        <w:trPr>
          <w:tblCellSpacing w:w="15" w:type="dxa"/>
        </w:trPr>
        <w:tc>
          <w:tcPr>
            <w:tcW w:w="0" w:type="auto"/>
            <w:vAlign w:val="center"/>
            <w:hideMark/>
          </w:tcPr>
          <w:p w:rsidR="00BB164D" w:rsidRPr="00BB164D" w:rsidRDefault="00BB164D" w:rsidP="00BB164D">
            <w:pPr>
              <w:spacing w:after="0" w:line="240" w:lineRule="auto"/>
              <w:jc w:val="both"/>
              <w:rPr>
                <w:rFonts w:ascii="Times New Roman" w:eastAsia="Times New Roman" w:hAnsi="Times New Roman" w:cs="Times New Roman"/>
                <w:sz w:val="24"/>
                <w:szCs w:val="24"/>
                <w:lang w:eastAsia="es-ES"/>
              </w:rPr>
            </w:pPr>
          </w:p>
        </w:tc>
      </w:tr>
    </w:tbl>
    <w:p w:rsidR="00BB164D" w:rsidRPr="00BB164D" w:rsidRDefault="00BB164D" w:rsidP="00BB164D">
      <w:pPr>
        <w:shd w:val="clear" w:color="auto" w:fill="FFFFFF"/>
        <w:spacing w:after="0" w:line="240" w:lineRule="auto"/>
        <w:jc w:val="both"/>
        <w:rPr>
          <w:rFonts w:ascii="Tahoma" w:eastAsia="Times New Roman" w:hAnsi="Tahoma" w:cs="Tahoma"/>
          <w:vanish/>
          <w:color w:val="000000"/>
          <w:sz w:val="18"/>
          <w:szCs w:val="18"/>
          <w:lang w:eastAsia="es-ES"/>
        </w:rPr>
      </w:pPr>
    </w:p>
    <w:p w:rsidR="00BB164D" w:rsidRPr="00BB164D" w:rsidRDefault="00BB164D" w:rsidP="00BB164D">
      <w:pPr>
        <w:shd w:val="clear" w:color="auto" w:fill="FFFFFF"/>
        <w:spacing w:after="0" w:line="240" w:lineRule="auto"/>
        <w:jc w:val="both"/>
        <w:rPr>
          <w:rFonts w:ascii="Tahoma" w:eastAsia="Times New Roman" w:hAnsi="Tahoma" w:cs="Tahoma"/>
          <w:vanish/>
          <w:color w:val="000000"/>
          <w:sz w:val="18"/>
          <w:szCs w:val="18"/>
          <w:lang w:eastAsia="es-ES"/>
        </w:rPr>
      </w:pPr>
    </w:p>
    <w:tbl>
      <w:tblPr>
        <w:tblW w:w="5000" w:type="pct"/>
        <w:tblCellSpacing w:w="15" w:type="dxa"/>
        <w:tblCellMar>
          <w:top w:w="15" w:type="dxa"/>
          <w:left w:w="15" w:type="dxa"/>
          <w:bottom w:w="15" w:type="dxa"/>
          <w:right w:w="15" w:type="dxa"/>
        </w:tblCellMar>
        <w:tblLook w:val="04A0"/>
      </w:tblPr>
      <w:tblGrid>
        <w:gridCol w:w="8594"/>
      </w:tblGrid>
      <w:tr w:rsidR="00BB164D" w:rsidRPr="00BB164D" w:rsidTr="00BB164D">
        <w:trPr>
          <w:tblCellSpacing w:w="15" w:type="dxa"/>
        </w:trPr>
        <w:tc>
          <w:tcPr>
            <w:tcW w:w="0" w:type="auto"/>
            <w:vAlign w:val="center"/>
            <w:hideMark/>
          </w:tcPr>
          <w:p w:rsidR="00BB164D" w:rsidRPr="00BB164D" w:rsidRDefault="00BB164D" w:rsidP="00BB164D">
            <w:pPr>
              <w:spacing w:after="0" w:line="240" w:lineRule="auto"/>
              <w:jc w:val="both"/>
              <w:rPr>
                <w:rFonts w:ascii="Times New Roman" w:eastAsia="Times New Roman" w:hAnsi="Times New Roman" w:cs="Times New Roman"/>
                <w:sz w:val="24"/>
                <w:szCs w:val="24"/>
                <w:lang w:eastAsia="es-ES"/>
              </w:rPr>
            </w:pPr>
          </w:p>
        </w:tc>
      </w:tr>
    </w:tbl>
    <w:p w:rsidR="00BB164D" w:rsidRPr="00BB164D" w:rsidRDefault="00BB164D" w:rsidP="00BB164D">
      <w:pPr>
        <w:shd w:val="clear" w:color="auto" w:fill="FFFFFF"/>
        <w:spacing w:after="150" w:line="240" w:lineRule="auto"/>
        <w:jc w:val="both"/>
        <w:rPr>
          <w:rFonts w:ascii="Tahoma" w:eastAsia="Times New Roman" w:hAnsi="Tahoma" w:cs="Tahoma"/>
          <w:color w:val="000000"/>
          <w:sz w:val="18"/>
          <w:szCs w:val="18"/>
          <w:lang w:eastAsia="es-ES"/>
        </w:rPr>
      </w:pPr>
      <w:hyperlink r:id="rId12" w:tgtFrame="_top" w:history="1">
        <w:r w:rsidRPr="00BB164D">
          <w:rPr>
            <w:rFonts w:ascii="Tahoma" w:eastAsia="Times New Roman" w:hAnsi="Tahoma" w:cs="Tahoma"/>
            <w:color w:val="003969"/>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Click!" href="http://ads.grupozeta.es/RealMedia/ads/click_nx.ads/www.lne.es/opinion/1887342196@x01,Top1,TopRight,Middle,Bottom1,Position1,TopLeft,x60,x61,x69,Position3,Top,Top3,x60!Position3?" target="&quot;_top&quot;" style="width:24pt;height:24pt" o:button="t"/>
          </w:pict>
        </w:r>
      </w:hyperlink>
    </w:p>
    <w:p w:rsidR="00BB164D" w:rsidRPr="00BB164D" w:rsidRDefault="00BB164D" w:rsidP="00BB164D">
      <w:pPr>
        <w:shd w:val="clear" w:color="auto" w:fill="FFFFFF"/>
        <w:spacing w:after="150" w:line="240" w:lineRule="auto"/>
        <w:rPr>
          <w:rFonts w:ascii="Tahoma" w:eastAsia="Times New Roman" w:hAnsi="Tahoma" w:cs="Tahoma"/>
          <w:color w:val="000000"/>
          <w:sz w:val="18"/>
          <w:szCs w:val="18"/>
          <w:lang w:eastAsia="es-ES"/>
        </w:rPr>
      </w:pPr>
      <w:hyperlink r:id="rId13" w:tgtFrame="_top" w:history="1">
        <w:r w:rsidRPr="00BB164D">
          <w:rPr>
            <w:rFonts w:ascii="Tahoma" w:eastAsia="Times New Roman" w:hAnsi="Tahoma" w:cs="Tahoma"/>
            <w:color w:val="003969"/>
            <w:sz w:val="18"/>
            <w:szCs w:val="18"/>
            <w:lang w:eastAsia="es-ES"/>
          </w:rPr>
          <w:pict>
            <v:shape id="_x0000_i1038" type="#_x0000_t75" alt="Click!" href="http://ads.grupozeta.es/RealMedia/ads/click_nx.ads/www.lne.es/opinion/1887342196@x01,Top1,TopRight,Middle,Bottom1,Position1,TopLeft,x60,x61,x69,Position3,Top,Top3,x60!TopLeft?" target="&quot;_top&quot;" style="width:24pt;height:24pt" o:button="t"/>
          </w:pict>
        </w:r>
      </w:hyperlink>
    </w:p>
    <w:p w:rsidR="00BB164D" w:rsidRPr="00BB164D" w:rsidRDefault="00BB164D" w:rsidP="00BB164D">
      <w:pPr>
        <w:shd w:val="clear" w:color="auto" w:fill="FFFFFF"/>
        <w:spacing w:after="0" w:line="240" w:lineRule="auto"/>
        <w:jc w:val="center"/>
        <w:rPr>
          <w:rFonts w:ascii="Tahoma" w:eastAsia="Times New Roman" w:hAnsi="Tahoma" w:cs="Tahoma"/>
          <w:color w:val="000000"/>
          <w:sz w:val="18"/>
          <w:szCs w:val="18"/>
          <w:lang w:eastAsia="es-ES"/>
        </w:rPr>
      </w:pPr>
      <w:hyperlink r:id="rId14" w:tgtFrame="_top" w:history="1">
        <w:r w:rsidRPr="00BB164D">
          <w:rPr>
            <w:rFonts w:ascii="Tahoma" w:eastAsia="Times New Roman" w:hAnsi="Tahoma" w:cs="Tahoma"/>
            <w:color w:val="003969"/>
            <w:sz w:val="18"/>
            <w:szCs w:val="18"/>
            <w:lang w:eastAsia="es-ES"/>
          </w:rPr>
          <w:pict>
            <v:shape id="_x0000_i1039" type="#_x0000_t75" alt="Click!" href="http://ads.grupozeta.es/RealMedia/ads/click_nx.ads/www.lne.es/opinion/1887342196@x01,Top1,TopRight,Middle,Bottom1,Position1,TopLeft,x60,x61,x69,Position3,Top,Top3,x60!Position1?" target="&quot;_top&quot;" style="width:24pt;height:24pt" o:button="t"/>
          </w:pict>
        </w:r>
      </w:hyperlink>
    </w:p>
    <w:p w:rsidR="00B0451E" w:rsidRDefault="00B0451E"/>
    <w:sectPr w:rsidR="00B0451E" w:rsidSect="00B045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BB164D"/>
    <w:rsid w:val="00B0451E"/>
    <w:rsid w:val="00BB16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1E"/>
  </w:style>
  <w:style w:type="paragraph" w:styleId="Ttulo1">
    <w:name w:val="heading 1"/>
    <w:basedOn w:val="Normal"/>
    <w:link w:val="Ttulo1Car"/>
    <w:uiPriority w:val="9"/>
    <w:qFormat/>
    <w:rsid w:val="00BB16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B16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16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B164D"/>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BB164D"/>
  </w:style>
  <w:style w:type="character" w:styleId="Hipervnculo">
    <w:name w:val="Hyperlink"/>
    <w:basedOn w:val="Fuentedeprrafopredeter"/>
    <w:uiPriority w:val="99"/>
    <w:semiHidden/>
    <w:unhideWhenUsed/>
    <w:rsid w:val="00BB164D"/>
    <w:rPr>
      <w:color w:val="0000FF"/>
      <w:u w:val="single"/>
    </w:rPr>
  </w:style>
  <w:style w:type="paragraph" w:styleId="NormalWeb">
    <w:name w:val="Normal (Web)"/>
    <w:basedOn w:val="Normal"/>
    <w:uiPriority w:val="99"/>
    <w:semiHidden/>
    <w:unhideWhenUsed/>
    <w:rsid w:val="00BB16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BB164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BB164D"/>
    <w:rPr>
      <w:rFonts w:ascii="Arial" w:eastAsia="Times New Roman" w:hAnsi="Arial" w:cs="Arial"/>
      <w:vanish/>
      <w:sz w:val="16"/>
      <w:szCs w:val="16"/>
      <w:lang w:eastAsia="es-ES"/>
    </w:rPr>
  </w:style>
  <w:style w:type="character" w:styleId="Textoennegrita">
    <w:name w:val="Strong"/>
    <w:basedOn w:val="Fuentedeprrafopredeter"/>
    <w:uiPriority w:val="22"/>
    <w:qFormat/>
    <w:rsid w:val="00BB164D"/>
    <w:rPr>
      <w:b/>
      <w:bCs/>
    </w:rPr>
  </w:style>
  <w:style w:type="paragraph" w:styleId="z-Finaldelformulario">
    <w:name w:val="HTML Bottom of Form"/>
    <w:basedOn w:val="Normal"/>
    <w:next w:val="Normal"/>
    <w:link w:val="z-FinaldelformularioCar"/>
    <w:hidden/>
    <w:uiPriority w:val="99"/>
    <w:unhideWhenUsed/>
    <w:rsid w:val="00BB164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BB164D"/>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BB16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237256">
      <w:bodyDiv w:val="1"/>
      <w:marLeft w:val="0"/>
      <w:marRight w:val="0"/>
      <w:marTop w:val="0"/>
      <w:marBottom w:val="0"/>
      <w:divBdr>
        <w:top w:val="none" w:sz="0" w:space="0" w:color="auto"/>
        <w:left w:val="none" w:sz="0" w:space="0" w:color="auto"/>
        <w:bottom w:val="none" w:sz="0" w:space="0" w:color="auto"/>
        <w:right w:val="none" w:sz="0" w:space="0" w:color="auto"/>
      </w:divBdr>
      <w:divsChild>
        <w:div w:id="129714698">
          <w:marLeft w:val="0"/>
          <w:marRight w:val="0"/>
          <w:marTop w:val="0"/>
          <w:marBottom w:val="0"/>
          <w:divBdr>
            <w:top w:val="none" w:sz="0" w:space="0" w:color="auto"/>
            <w:left w:val="none" w:sz="0" w:space="0" w:color="auto"/>
            <w:bottom w:val="none" w:sz="0" w:space="0" w:color="auto"/>
            <w:right w:val="dotted" w:sz="6" w:space="5" w:color="CFCFCF"/>
          </w:divBdr>
          <w:divsChild>
            <w:div w:id="1463419411">
              <w:marLeft w:val="0"/>
              <w:marRight w:val="0"/>
              <w:marTop w:val="0"/>
              <w:marBottom w:val="0"/>
              <w:divBdr>
                <w:top w:val="none" w:sz="0" w:space="0" w:color="auto"/>
                <w:left w:val="none" w:sz="0" w:space="0" w:color="auto"/>
                <w:bottom w:val="none" w:sz="0" w:space="0" w:color="auto"/>
                <w:right w:val="none" w:sz="0" w:space="0" w:color="auto"/>
              </w:divBdr>
            </w:div>
            <w:div w:id="276521282">
              <w:marLeft w:val="0"/>
              <w:marRight w:val="0"/>
              <w:marTop w:val="0"/>
              <w:marBottom w:val="0"/>
              <w:divBdr>
                <w:top w:val="none" w:sz="0" w:space="0" w:color="auto"/>
                <w:left w:val="none" w:sz="0" w:space="0" w:color="auto"/>
                <w:bottom w:val="none" w:sz="0" w:space="0" w:color="auto"/>
                <w:right w:val="none" w:sz="0" w:space="0" w:color="auto"/>
              </w:divBdr>
            </w:div>
            <w:div w:id="112526415">
              <w:marLeft w:val="0"/>
              <w:marRight w:val="0"/>
              <w:marTop w:val="0"/>
              <w:marBottom w:val="30"/>
              <w:divBdr>
                <w:top w:val="none" w:sz="0" w:space="0" w:color="auto"/>
                <w:left w:val="none" w:sz="0" w:space="0" w:color="auto"/>
                <w:bottom w:val="none" w:sz="0" w:space="0" w:color="auto"/>
                <w:right w:val="none" w:sz="0" w:space="0" w:color="auto"/>
              </w:divBdr>
              <w:divsChild>
                <w:div w:id="1431193145">
                  <w:marLeft w:val="0"/>
                  <w:marRight w:val="0"/>
                  <w:marTop w:val="0"/>
                  <w:marBottom w:val="0"/>
                  <w:divBdr>
                    <w:top w:val="none" w:sz="0" w:space="0" w:color="auto"/>
                    <w:left w:val="none" w:sz="0" w:space="0" w:color="auto"/>
                    <w:bottom w:val="none" w:sz="0" w:space="0" w:color="auto"/>
                    <w:right w:val="none" w:sz="0" w:space="0" w:color="auto"/>
                  </w:divBdr>
                </w:div>
              </w:divsChild>
            </w:div>
            <w:div w:id="1578859468">
              <w:marLeft w:val="0"/>
              <w:marRight w:val="0"/>
              <w:marTop w:val="0"/>
              <w:marBottom w:val="0"/>
              <w:divBdr>
                <w:top w:val="none" w:sz="0" w:space="0" w:color="auto"/>
                <w:left w:val="none" w:sz="0" w:space="0" w:color="auto"/>
                <w:bottom w:val="none" w:sz="0" w:space="0" w:color="auto"/>
                <w:right w:val="none" w:sz="0" w:space="0" w:color="auto"/>
              </w:divBdr>
            </w:div>
            <w:div w:id="2124643914">
              <w:marLeft w:val="0"/>
              <w:marRight w:val="0"/>
              <w:marTop w:val="0"/>
              <w:marBottom w:val="0"/>
              <w:divBdr>
                <w:top w:val="none" w:sz="0" w:space="0" w:color="auto"/>
                <w:left w:val="none" w:sz="0" w:space="0" w:color="auto"/>
                <w:bottom w:val="none" w:sz="0" w:space="0" w:color="auto"/>
                <w:right w:val="none" w:sz="0" w:space="0" w:color="auto"/>
              </w:divBdr>
            </w:div>
            <w:div w:id="2136020728">
              <w:marLeft w:val="0"/>
              <w:marRight w:val="0"/>
              <w:marTop w:val="30"/>
              <w:marBottom w:val="30"/>
              <w:divBdr>
                <w:top w:val="none" w:sz="0" w:space="0" w:color="auto"/>
                <w:left w:val="none" w:sz="0" w:space="0" w:color="auto"/>
                <w:bottom w:val="none" w:sz="0" w:space="0" w:color="auto"/>
                <w:right w:val="none" w:sz="0" w:space="0" w:color="auto"/>
              </w:divBdr>
            </w:div>
            <w:div w:id="1174956574">
              <w:marLeft w:val="0"/>
              <w:marRight w:val="0"/>
              <w:marTop w:val="30"/>
              <w:marBottom w:val="30"/>
              <w:divBdr>
                <w:top w:val="none" w:sz="0" w:space="0" w:color="auto"/>
                <w:left w:val="none" w:sz="0" w:space="0" w:color="auto"/>
                <w:bottom w:val="none" w:sz="0" w:space="0" w:color="auto"/>
                <w:right w:val="none" w:sz="0" w:space="0" w:color="auto"/>
              </w:divBdr>
            </w:div>
            <w:div w:id="485324191">
              <w:marLeft w:val="0"/>
              <w:marRight w:val="0"/>
              <w:marTop w:val="30"/>
              <w:marBottom w:val="30"/>
              <w:divBdr>
                <w:top w:val="none" w:sz="0" w:space="0" w:color="auto"/>
                <w:left w:val="none" w:sz="0" w:space="0" w:color="auto"/>
                <w:bottom w:val="none" w:sz="0" w:space="0" w:color="auto"/>
                <w:right w:val="none" w:sz="0" w:space="0" w:color="auto"/>
              </w:divBdr>
            </w:div>
            <w:div w:id="1845704408">
              <w:marLeft w:val="0"/>
              <w:marRight w:val="0"/>
              <w:marTop w:val="30"/>
              <w:marBottom w:val="30"/>
              <w:divBdr>
                <w:top w:val="none" w:sz="0" w:space="0" w:color="auto"/>
                <w:left w:val="none" w:sz="0" w:space="0" w:color="auto"/>
                <w:bottom w:val="none" w:sz="0" w:space="0" w:color="auto"/>
                <w:right w:val="none" w:sz="0" w:space="0" w:color="auto"/>
              </w:divBdr>
            </w:div>
            <w:div w:id="1174800888">
              <w:marLeft w:val="0"/>
              <w:marRight w:val="0"/>
              <w:marTop w:val="0"/>
              <w:marBottom w:val="0"/>
              <w:divBdr>
                <w:top w:val="none" w:sz="0" w:space="0" w:color="auto"/>
                <w:left w:val="none" w:sz="0" w:space="0" w:color="auto"/>
                <w:bottom w:val="none" w:sz="0" w:space="0" w:color="auto"/>
                <w:right w:val="none" w:sz="0" w:space="0" w:color="auto"/>
              </w:divBdr>
              <w:divsChild>
                <w:div w:id="110394605">
                  <w:marLeft w:val="0"/>
                  <w:marRight w:val="0"/>
                  <w:marTop w:val="0"/>
                  <w:marBottom w:val="0"/>
                  <w:divBdr>
                    <w:top w:val="none" w:sz="0" w:space="0" w:color="auto"/>
                    <w:left w:val="none" w:sz="0" w:space="0" w:color="auto"/>
                    <w:bottom w:val="none" w:sz="0" w:space="0" w:color="auto"/>
                    <w:right w:val="none" w:sz="0" w:space="0" w:color="auto"/>
                  </w:divBdr>
                  <w:divsChild>
                    <w:div w:id="829999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5482647">
          <w:marLeft w:val="75"/>
          <w:marRight w:val="0"/>
          <w:marTop w:val="150"/>
          <w:marBottom w:val="0"/>
          <w:divBdr>
            <w:top w:val="none" w:sz="0" w:space="0" w:color="auto"/>
            <w:left w:val="none" w:sz="0" w:space="0" w:color="auto"/>
            <w:bottom w:val="none" w:sz="0" w:space="0" w:color="auto"/>
            <w:right w:val="none" w:sz="0" w:space="0" w:color="auto"/>
          </w:divBdr>
          <w:divsChild>
            <w:div w:id="762607926">
              <w:marLeft w:val="0"/>
              <w:marRight w:val="0"/>
              <w:marTop w:val="0"/>
              <w:marBottom w:val="150"/>
              <w:divBdr>
                <w:top w:val="none" w:sz="0" w:space="0" w:color="auto"/>
                <w:left w:val="none" w:sz="0" w:space="0" w:color="auto"/>
                <w:bottom w:val="none" w:sz="0" w:space="0" w:color="auto"/>
                <w:right w:val="none" w:sz="0" w:space="0" w:color="auto"/>
              </w:divBdr>
              <w:divsChild>
                <w:div w:id="2124424869">
                  <w:marLeft w:val="0"/>
                  <w:marRight w:val="0"/>
                  <w:marTop w:val="0"/>
                  <w:marBottom w:val="0"/>
                  <w:divBdr>
                    <w:top w:val="none" w:sz="0" w:space="0" w:color="auto"/>
                    <w:left w:val="none" w:sz="0" w:space="0" w:color="auto"/>
                    <w:bottom w:val="none" w:sz="0" w:space="0" w:color="auto"/>
                    <w:right w:val="none" w:sz="0" w:space="0" w:color="auto"/>
                  </w:divBdr>
                </w:div>
              </w:divsChild>
            </w:div>
            <w:div w:id="491063306">
              <w:marLeft w:val="0"/>
              <w:marRight w:val="0"/>
              <w:marTop w:val="0"/>
              <w:marBottom w:val="150"/>
              <w:divBdr>
                <w:top w:val="none" w:sz="0" w:space="0" w:color="auto"/>
                <w:left w:val="none" w:sz="0" w:space="0" w:color="auto"/>
                <w:bottom w:val="none" w:sz="0" w:space="0" w:color="auto"/>
                <w:right w:val="none" w:sz="0" w:space="0" w:color="auto"/>
              </w:divBdr>
              <w:divsChild>
                <w:div w:id="872614523">
                  <w:marLeft w:val="0"/>
                  <w:marRight w:val="0"/>
                  <w:marTop w:val="0"/>
                  <w:marBottom w:val="0"/>
                  <w:divBdr>
                    <w:top w:val="none" w:sz="0" w:space="0" w:color="auto"/>
                    <w:left w:val="none" w:sz="0" w:space="0" w:color="auto"/>
                    <w:bottom w:val="none" w:sz="0" w:space="0" w:color="auto"/>
                    <w:right w:val="none" w:sz="0" w:space="0" w:color="auto"/>
                  </w:divBdr>
                </w:div>
              </w:divsChild>
            </w:div>
            <w:div w:id="20425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neame.net/submit.php?url=http://www.lne.es/opinion/2012/07/04/mide-sostenibilidad/1265729.html" TargetMode="External"/><Relationship Id="rId13" Type="http://schemas.openxmlformats.org/officeDocument/2006/relationships/hyperlink" Target="http://ads.grupozeta.es/RealMedia/ads/click_nx.ads/www.lne.es/opinion/1887342196@x01,Top1,TopRight,Middle,Bottom1,Position1,TopLeft,x60,x61,x69,Position3,Top,Top3,x60!TopLeft?"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ads.grupozeta.es/RealMedia/ads/click_nx.ads/www.lne.es/opinion/1887342196@x01,Top1,TopRight,Middle,Bottom1,Position1,TopLeft,x60,x61,x69,Position3,Top,Top3,x60!Position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uenti.com/share" TargetMode="External"/><Relationship Id="rId11" Type="http://schemas.openxmlformats.org/officeDocument/2006/relationships/image" Target="media/image5.jpeg"/><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javascript:fAbrirVentana('/servicios/lupa/lupa.jsp?pIdFoto=5001619&amp;pRef=2012070400_52_1265729__Opinion-Como-mide-sostenibilidad','lupa','width=700,height=950,scrollbars=YES')" TargetMode="External"/><Relationship Id="rId4" Type="http://schemas.openxmlformats.org/officeDocument/2006/relationships/image" Target="media/image1.gif"/><Relationship Id="rId9" Type="http://schemas.openxmlformats.org/officeDocument/2006/relationships/image" Target="media/image4.png"/><Relationship Id="rId14" Type="http://schemas.openxmlformats.org/officeDocument/2006/relationships/hyperlink" Target="http://ads.grupozeta.es/RealMedia/ads/click_nx.ads/www.lne.es/opinion/1887342196@x01,Top1,TopRight,Middle,Bottom1,Position1,TopLeft,x60,x61,x69,Position3,Top,Top3,x60!Posi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926</Words>
  <Characters>5096</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2014-02-02T10:23:00Z</dcterms:created>
  <dcterms:modified xsi:type="dcterms:W3CDTF">2014-02-02T10:30:00Z</dcterms:modified>
</cp:coreProperties>
</file>